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161456">
      <w:pPr>
        <w:spacing w:line="480" w:lineRule="auto"/>
      </w:pPr>
    </w:p>
    <w:p w:rsidR="00C125A1" w:rsidRDefault="00C125A1" w:rsidP="00161456">
      <w:pPr>
        <w:pStyle w:val="APA"/>
      </w:pPr>
    </w:p>
    <w:p w:rsidR="00C125A1" w:rsidRDefault="00C125A1" w:rsidP="00161456">
      <w:pPr>
        <w:pStyle w:val="APA"/>
      </w:pPr>
    </w:p>
    <w:p w:rsidR="00C125A1" w:rsidRDefault="00C125A1" w:rsidP="00161456">
      <w:pPr>
        <w:pStyle w:val="APA"/>
      </w:pPr>
    </w:p>
    <w:p w:rsidR="00A93AE0" w:rsidRDefault="00A93AE0" w:rsidP="00161456">
      <w:pPr>
        <w:pStyle w:val="APA"/>
      </w:pPr>
    </w:p>
    <w:p w:rsidR="00A93AE0" w:rsidRDefault="00A93AE0" w:rsidP="00161456">
      <w:pPr>
        <w:pStyle w:val="APA"/>
      </w:pPr>
    </w:p>
    <w:p w:rsidR="00C125A1" w:rsidRDefault="00C125A1" w:rsidP="00161456">
      <w:pPr>
        <w:pStyle w:val="APA"/>
      </w:pPr>
    </w:p>
    <w:p w:rsidR="00E6198E" w:rsidRDefault="003E118F" w:rsidP="00161456">
      <w:pPr>
        <w:pStyle w:val="APA"/>
        <w:jc w:val="center"/>
        <w:rPr>
          <w:szCs w:val="24"/>
        </w:rPr>
      </w:pPr>
      <w:r>
        <w:t xml:space="preserve">Lao Tzu’s </w:t>
      </w:r>
      <w:proofErr w:type="gramStart"/>
      <w:r>
        <w:t>&amp;  Machiavelli’s</w:t>
      </w:r>
      <w:proofErr w:type="gramEnd"/>
      <w:r>
        <w:t xml:space="preserve"> on </w:t>
      </w:r>
      <w:bookmarkStart w:id="0" w:name="_GoBack"/>
      <w:r>
        <w:t>Government Control</w:t>
      </w:r>
      <w:r>
        <w:rPr>
          <w:szCs w:val="24"/>
        </w:rPr>
        <w:t xml:space="preserve">   </w:t>
      </w:r>
    </w:p>
    <w:bookmarkEnd w:id="0"/>
    <w:p w:rsidR="00100E4B" w:rsidRDefault="00E32582" w:rsidP="00161456">
      <w:pPr>
        <w:pStyle w:val="APA"/>
        <w:jc w:val="center"/>
      </w:pPr>
      <w:r>
        <w:t>Institution</w:t>
      </w:r>
      <w:r w:rsidR="00100E4B" w:rsidRPr="00DE2A6C">
        <w:t>:</w:t>
      </w:r>
    </w:p>
    <w:p w:rsidR="00100E4B" w:rsidRDefault="00100E4B" w:rsidP="00161456">
      <w:pPr>
        <w:pStyle w:val="APA"/>
        <w:jc w:val="center"/>
      </w:pPr>
      <w:r>
        <w:t>Name:</w:t>
      </w:r>
    </w:p>
    <w:p w:rsidR="003D2E16" w:rsidRDefault="003D2E16" w:rsidP="00161456">
      <w:pPr>
        <w:spacing w:line="480" w:lineRule="auto"/>
        <w:rPr>
          <w:szCs w:val="20"/>
        </w:rPr>
      </w:pPr>
      <w:r>
        <w:br w:type="page"/>
      </w:r>
    </w:p>
    <w:p w:rsidR="0002296E" w:rsidRDefault="0002296E" w:rsidP="00161456">
      <w:pPr>
        <w:pStyle w:val="APA"/>
        <w:jc w:val="center"/>
        <w:rPr>
          <w:szCs w:val="24"/>
        </w:rPr>
      </w:pPr>
      <w:r>
        <w:lastRenderedPageBreak/>
        <w:t xml:space="preserve">Lao Tzu’s </w:t>
      </w:r>
      <w:proofErr w:type="gramStart"/>
      <w:r>
        <w:t>&amp;  Machiavelli’s</w:t>
      </w:r>
      <w:proofErr w:type="gramEnd"/>
      <w:r>
        <w:t xml:space="preserve"> on Government Control</w:t>
      </w:r>
      <w:r>
        <w:rPr>
          <w:szCs w:val="24"/>
        </w:rPr>
        <w:t xml:space="preserve">   </w:t>
      </w:r>
    </w:p>
    <w:p w:rsidR="00E865E1" w:rsidRPr="00C11B45" w:rsidRDefault="00E865E1" w:rsidP="00161456">
      <w:pPr>
        <w:spacing w:line="480" w:lineRule="auto"/>
        <w:jc w:val="both"/>
        <w:rPr>
          <w:b/>
        </w:rPr>
      </w:pPr>
      <w:r w:rsidRPr="00C11B45">
        <w:rPr>
          <w:b/>
        </w:rPr>
        <w:t>Introduction</w:t>
      </w:r>
    </w:p>
    <w:p w:rsidR="006116C7" w:rsidRPr="006116C7" w:rsidRDefault="006116C7" w:rsidP="00161456">
      <w:pPr>
        <w:spacing w:line="480" w:lineRule="auto"/>
        <w:ind w:firstLine="720"/>
        <w:jc w:val="both"/>
        <w:rPr>
          <w:color w:val="222222"/>
          <w:shd w:val="clear" w:color="auto" w:fill="FFFFFF"/>
        </w:rPr>
      </w:pPr>
      <w:r w:rsidRPr="006116C7">
        <w:rPr>
          <w:color w:val="222222"/>
          <w:shd w:val="clear" w:color="auto" w:fill="FFFFFF"/>
        </w:rPr>
        <w:t>The two articles by Lao Tzu’s Tao-Ching and Machiavelli’s the prince expound on the government control. The two articles have a similar notion regarding the strategies a governing authority or a ruler should maintain order with society as well as how he or she can be an effective leader. According to Lao Tzu’s, it would be best when people are blind to the operations of the state since that way; they will always be in awe of their sovereign (</w:t>
      </w:r>
      <w:proofErr w:type="spellStart"/>
      <w:r w:rsidRPr="006116C7">
        <w:rPr>
          <w:color w:val="222222"/>
          <w:shd w:val="clear" w:color="auto" w:fill="FFFFFF"/>
        </w:rPr>
        <w:t>Bloodworth</w:t>
      </w:r>
      <w:proofErr w:type="spellEnd"/>
      <w:r w:rsidRPr="006116C7">
        <w:rPr>
          <w:color w:val="222222"/>
          <w:shd w:val="clear" w:color="auto" w:fill="FFFFFF"/>
        </w:rPr>
        <w:t>, 2017). Machiavelli’s argued that it would be safer for a prince to be feared rather than been loved. Therefore, within these two articles, I explore how political theories are similar by discussing the ideas contained within the articles concerning how leaders should ensure social harmony and the quality they need to do so. The main idea is to explain government controls within its sovereignty.</w:t>
      </w:r>
    </w:p>
    <w:p w:rsidR="006116C7" w:rsidRPr="005A0B55" w:rsidRDefault="006116C7" w:rsidP="00161456">
      <w:pPr>
        <w:spacing w:line="480" w:lineRule="auto"/>
        <w:ind w:firstLine="720"/>
        <w:jc w:val="both"/>
        <w:rPr>
          <w:b/>
          <w:color w:val="222222"/>
          <w:shd w:val="clear" w:color="auto" w:fill="FFFFFF"/>
        </w:rPr>
      </w:pPr>
      <w:r w:rsidRPr="005A0B55">
        <w:rPr>
          <w:b/>
          <w:color w:val="222222"/>
          <w:shd w:val="clear" w:color="auto" w:fill="FFFFFF"/>
        </w:rPr>
        <w:t xml:space="preserve">Lao Tzu’s </w:t>
      </w:r>
      <w:proofErr w:type="gramStart"/>
      <w:r w:rsidRPr="005A0B55">
        <w:rPr>
          <w:b/>
          <w:color w:val="222222"/>
          <w:shd w:val="clear" w:color="auto" w:fill="FFFFFF"/>
        </w:rPr>
        <w:t>&amp;  Machiavelli’s</w:t>
      </w:r>
      <w:proofErr w:type="gramEnd"/>
      <w:r w:rsidRPr="005A0B55">
        <w:rPr>
          <w:b/>
          <w:color w:val="222222"/>
          <w:shd w:val="clear" w:color="auto" w:fill="FFFFFF"/>
        </w:rPr>
        <w:t xml:space="preserve"> on Government Control .</w:t>
      </w:r>
    </w:p>
    <w:p w:rsidR="006116C7" w:rsidRPr="006116C7" w:rsidRDefault="006116C7" w:rsidP="00161456">
      <w:pPr>
        <w:spacing w:line="480" w:lineRule="auto"/>
        <w:ind w:firstLine="720"/>
        <w:jc w:val="both"/>
        <w:rPr>
          <w:color w:val="222222"/>
          <w:shd w:val="clear" w:color="auto" w:fill="FFFFFF"/>
        </w:rPr>
      </w:pPr>
      <w:r w:rsidRPr="006116C7">
        <w:rPr>
          <w:color w:val="222222"/>
          <w:shd w:val="clear" w:color="auto" w:fill="FFFFFF"/>
        </w:rPr>
        <w:t>From an article by Lao Tzu’s Tao-</w:t>
      </w:r>
      <w:proofErr w:type="spellStart"/>
      <w:r w:rsidRPr="006116C7">
        <w:rPr>
          <w:color w:val="222222"/>
          <w:shd w:val="clear" w:color="auto" w:fill="FFFFFF"/>
        </w:rPr>
        <w:t>Te</w:t>
      </w:r>
      <w:proofErr w:type="spellEnd"/>
      <w:r w:rsidRPr="006116C7">
        <w:rPr>
          <w:color w:val="222222"/>
          <w:shd w:val="clear" w:color="auto" w:fill="FFFFFF"/>
        </w:rPr>
        <w:t>-</w:t>
      </w:r>
      <w:proofErr w:type="spellStart"/>
      <w:r w:rsidRPr="006116C7">
        <w:rPr>
          <w:color w:val="222222"/>
          <w:shd w:val="clear" w:color="auto" w:fill="FFFFFF"/>
        </w:rPr>
        <w:t>Ching</w:t>
      </w:r>
      <w:proofErr w:type="spellEnd"/>
      <w:r w:rsidRPr="006116C7">
        <w:rPr>
          <w:color w:val="222222"/>
          <w:shd w:val="clear" w:color="auto" w:fill="FFFFFF"/>
        </w:rPr>
        <w:t>, the governing body should enable its people to know and uphold principles which cannot lead to social decay. To achieve this, governing authority must prevent its people from acting, behaving or having any desirous thoughts which could lead to unlawful behaviour which can expose them to social vices such as corruption. The author of this article claims that, when a governing body meets the needs of its people, the governed will not question the leadership or its authority (</w:t>
      </w:r>
      <w:proofErr w:type="spellStart"/>
      <w:r w:rsidRPr="006116C7">
        <w:rPr>
          <w:color w:val="222222"/>
          <w:shd w:val="clear" w:color="auto" w:fill="FFFFFF"/>
        </w:rPr>
        <w:t>Bloodworth</w:t>
      </w:r>
      <w:proofErr w:type="spellEnd"/>
      <w:r w:rsidRPr="006116C7">
        <w:rPr>
          <w:color w:val="222222"/>
          <w:shd w:val="clear" w:color="auto" w:fill="FFFFFF"/>
        </w:rPr>
        <w:t>, 2017).  Therefore, one could conclude that the powers of a ruler or governing body are linked to the well-being of its people. In those contexts, Lao Tzu’s Tao-Teh-Ching argued that a governing authority should not implement too many prohibitions since a large number of rules and regulations can create with it several new claims. So for a leader or a ruler to avoid such predicaments and having to control people by force, the governing body should not intervene in their people's common affairs.</w:t>
      </w:r>
    </w:p>
    <w:p w:rsidR="006116C7" w:rsidRPr="006116C7" w:rsidRDefault="006116C7" w:rsidP="00161456">
      <w:pPr>
        <w:spacing w:line="480" w:lineRule="auto"/>
        <w:ind w:firstLine="720"/>
        <w:jc w:val="both"/>
        <w:rPr>
          <w:color w:val="222222"/>
          <w:shd w:val="clear" w:color="auto" w:fill="FFFFFF"/>
        </w:rPr>
      </w:pPr>
      <w:r w:rsidRPr="006116C7">
        <w:rPr>
          <w:color w:val="222222"/>
          <w:shd w:val="clear" w:color="auto" w:fill="FFFFFF"/>
        </w:rPr>
        <w:lastRenderedPageBreak/>
        <w:t xml:space="preserve">Lao Tzu’s Tao-Teh-Ching believed that such a strategy could be beneficial because by a governing body appearing unconcerned with the daily affairs of its people, the rulers would form a protective veil between themselves and its subjects. According to Lao Tzu’s Tao-Teh-Ching, such veil is useful to sovereign because they will always revere the leaders more so when they rule subtly by keeping their strategies for control a secret. In his views, a leader who rules in such manner can avoid been blamed for </w:t>
      </w:r>
      <w:proofErr w:type="spellStart"/>
      <w:r w:rsidRPr="006116C7">
        <w:rPr>
          <w:color w:val="222222"/>
          <w:shd w:val="clear" w:color="auto" w:fill="FFFFFF"/>
        </w:rPr>
        <w:t>unfavourable</w:t>
      </w:r>
      <w:proofErr w:type="spellEnd"/>
      <w:r w:rsidRPr="006116C7">
        <w:rPr>
          <w:color w:val="222222"/>
          <w:shd w:val="clear" w:color="auto" w:fill="FFFFFF"/>
        </w:rPr>
        <w:t xml:space="preserve"> decrees of the government, because what unfolds within her domain seem to have happened naturally (</w:t>
      </w:r>
      <w:proofErr w:type="spellStart"/>
      <w:r w:rsidRPr="006116C7">
        <w:rPr>
          <w:color w:val="222222"/>
          <w:shd w:val="clear" w:color="auto" w:fill="FFFFFF"/>
        </w:rPr>
        <w:t>Hsü</w:t>
      </w:r>
      <w:proofErr w:type="spellEnd"/>
      <w:r w:rsidRPr="006116C7">
        <w:rPr>
          <w:color w:val="222222"/>
          <w:shd w:val="clear" w:color="auto" w:fill="FFFFFF"/>
        </w:rPr>
        <w:t>, 2013). Therefore may conclude that to Lao Tzu’s Tao-</w:t>
      </w:r>
      <w:proofErr w:type="spellStart"/>
      <w:r w:rsidRPr="006116C7">
        <w:rPr>
          <w:color w:val="222222"/>
          <w:shd w:val="clear" w:color="auto" w:fill="FFFFFF"/>
        </w:rPr>
        <w:t>Te</w:t>
      </w:r>
      <w:proofErr w:type="spellEnd"/>
      <w:r w:rsidRPr="006116C7">
        <w:rPr>
          <w:color w:val="222222"/>
          <w:shd w:val="clear" w:color="auto" w:fill="FFFFFF"/>
        </w:rPr>
        <w:t>-</w:t>
      </w:r>
      <w:proofErr w:type="spellStart"/>
      <w:r w:rsidRPr="006116C7">
        <w:rPr>
          <w:color w:val="222222"/>
          <w:shd w:val="clear" w:color="auto" w:fill="FFFFFF"/>
        </w:rPr>
        <w:t>Ching</w:t>
      </w:r>
      <w:proofErr w:type="spellEnd"/>
      <w:r w:rsidRPr="006116C7">
        <w:rPr>
          <w:color w:val="222222"/>
          <w:shd w:val="clear" w:color="auto" w:fill="FFFFFF"/>
        </w:rPr>
        <w:t xml:space="preserve">, it is best if the people are kept in a state of naivety or even treated as children because it will be easier to control them for the sake of social cohesion. Similarly, the author argues that it would be possible for a governing authority to ensure peace and social harmony by isolating the affairs of the state from those of other nations.  </w:t>
      </w:r>
    </w:p>
    <w:p w:rsidR="006116C7" w:rsidRPr="006116C7" w:rsidRDefault="006116C7" w:rsidP="00161456">
      <w:pPr>
        <w:spacing w:line="480" w:lineRule="auto"/>
        <w:ind w:firstLine="720"/>
        <w:jc w:val="both"/>
        <w:rPr>
          <w:color w:val="222222"/>
          <w:shd w:val="clear" w:color="auto" w:fill="FFFFFF"/>
        </w:rPr>
      </w:pPr>
      <w:r w:rsidRPr="006116C7">
        <w:rPr>
          <w:color w:val="222222"/>
          <w:shd w:val="clear" w:color="auto" w:fill="FFFFFF"/>
        </w:rPr>
        <w:t>According to Machiavelli, a great philosopher, there exist different ways in which state leaders would use to control its domain. He suggested that they are many principalities which exist; however, the ones which are inherited are easier to rule than others.  The reason is that, those who inherit their position have the primary purpose of maintaining the traditions of their ancestors and govern in the same adaptable manner such that, their power will continue to endure (</w:t>
      </w:r>
      <w:proofErr w:type="spellStart"/>
      <w:r w:rsidRPr="006116C7">
        <w:rPr>
          <w:color w:val="222222"/>
          <w:shd w:val="clear" w:color="auto" w:fill="FFFFFF"/>
        </w:rPr>
        <w:t>Hsü</w:t>
      </w:r>
      <w:proofErr w:type="spellEnd"/>
      <w:r w:rsidRPr="006116C7">
        <w:rPr>
          <w:color w:val="222222"/>
          <w:shd w:val="clear" w:color="auto" w:fill="FFFFFF"/>
        </w:rPr>
        <w:t>, 2013). Machiavelli, also address the issue regarding control of principality that is already established, but it comes under the authority of new leaders. In such a case, the use of excessive force to control newly acquired people should be abandoned. By doing so, the subjects will not turn to despise their new leaders, since it could jeopardize the social order of the state. According to Machiavelli, the best way a new authority can do to avoid political upheaval in the already established domain would avoid altering the law or raising taxes (</w:t>
      </w:r>
      <w:proofErr w:type="spellStart"/>
      <w:r w:rsidRPr="006116C7">
        <w:rPr>
          <w:color w:val="222222"/>
          <w:shd w:val="clear" w:color="auto" w:fill="FFFFFF"/>
        </w:rPr>
        <w:t>Hsü</w:t>
      </w:r>
      <w:proofErr w:type="spellEnd"/>
      <w:r w:rsidRPr="006116C7">
        <w:rPr>
          <w:color w:val="222222"/>
          <w:shd w:val="clear" w:color="auto" w:fill="FFFFFF"/>
        </w:rPr>
        <w:t xml:space="preserve">, 2013). Therefore, one can conclude that, to </w:t>
      </w:r>
      <w:r w:rsidRPr="006116C7">
        <w:rPr>
          <w:color w:val="222222"/>
          <w:shd w:val="clear" w:color="auto" w:fill="FFFFFF"/>
        </w:rPr>
        <w:lastRenderedPageBreak/>
        <w:t>Machiavelli, the subjects should not be interfered with when such interference puts the leaders in danger or even such interference disturbs social peace and harmony.</w:t>
      </w:r>
    </w:p>
    <w:p w:rsidR="006116C7" w:rsidRPr="006116C7" w:rsidRDefault="006116C7" w:rsidP="00161456">
      <w:pPr>
        <w:spacing w:line="480" w:lineRule="auto"/>
        <w:ind w:firstLine="720"/>
        <w:jc w:val="both"/>
        <w:rPr>
          <w:color w:val="222222"/>
          <w:shd w:val="clear" w:color="auto" w:fill="FFFFFF"/>
        </w:rPr>
      </w:pPr>
      <w:r w:rsidRPr="006116C7">
        <w:rPr>
          <w:color w:val="222222"/>
          <w:shd w:val="clear" w:color="auto" w:fill="FFFFFF"/>
        </w:rPr>
        <w:t>Also, Machiavelli, opinions that, new leaders of the domain that have existing laws should not distort their subjects but initiating other new laws, but instead, they should allow people to continue operating under their traditions and continue with their way of lives. The argument Machiavelli, try to put across is that the less the leader alter the social order of the states, which has its own established social cohesion strategy, the higher the chances they have to maintain their powers over their subjects (</w:t>
      </w:r>
      <w:proofErr w:type="spellStart"/>
      <w:r w:rsidRPr="006116C7">
        <w:rPr>
          <w:color w:val="222222"/>
          <w:shd w:val="clear" w:color="auto" w:fill="FFFFFF"/>
        </w:rPr>
        <w:t>Bloodworth</w:t>
      </w:r>
      <w:proofErr w:type="spellEnd"/>
      <w:r w:rsidRPr="006116C7">
        <w:rPr>
          <w:color w:val="222222"/>
          <w:shd w:val="clear" w:color="auto" w:fill="FFFFFF"/>
        </w:rPr>
        <w:t>, 2017). For him, it is easier for a new ruler to reform the government than having to create and enforce new rules.</w:t>
      </w:r>
    </w:p>
    <w:p w:rsidR="006116C7" w:rsidRPr="00B24815" w:rsidRDefault="006116C7" w:rsidP="00161456">
      <w:pPr>
        <w:spacing w:line="480" w:lineRule="auto"/>
        <w:ind w:firstLine="720"/>
        <w:jc w:val="both"/>
        <w:rPr>
          <w:b/>
          <w:color w:val="222222"/>
          <w:shd w:val="clear" w:color="auto" w:fill="FFFFFF"/>
        </w:rPr>
      </w:pPr>
      <w:r w:rsidRPr="00B24815">
        <w:rPr>
          <w:b/>
          <w:color w:val="222222"/>
          <w:shd w:val="clear" w:color="auto" w:fill="FFFFFF"/>
        </w:rPr>
        <w:t>Conclusion</w:t>
      </w:r>
    </w:p>
    <w:p w:rsidR="000E6046" w:rsidRDefault="006116C7" w:rsidP="00161456">
      <w:pPr>
        <w:spacing w:line="480" w:lineRule="auto"/>
        <w:ind w:firstLine="720"/>
        <w:jc w:val="both"/>
        <w:rPr>
          <w:color w:val="222222"/>
          <w:shd w:val="clear" w:color="auto" w:fill="FFFFFF"/>
        </w:rPr>
      </w:pPr>
      <w:r w:rsidRPr="006116C7">
        <w:rPr>
          <w:color w:val="222222"/>
          <w:shd w:val="clear" w:color="auto" w:fill="FFFFFF"/>
        </w:rPr>
        <w:t>The essay has adequately addressed the Lao Tzu’s, and Machiavelli understands the political and government controls as well as the qualities they believe a good leader should have. The two articles demonstrate how their views on government control are similar. That by not subjecting people to strict rules and regulations and allowing them to live as per the existing traditions, a ruler promotes the social cohesion, peace and harmony in the society.</w:t>
      </w: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ind w:firstLine="720"/>
        <w:rPr>
          <w:color w:val="222222"/>
          <w:shd w:val="clear" w:color="auto" w:fill="FFFFFF"/>
        </w:rPr>
      </w:pPr>
    </w:p>
    <w:p w:rsidR="000E6046" w:rsidRDefault="000E6046" w:rsidP="00161456">
      <w:pPr>
        <w:spacing w:line="480" w:lineRule="auto"/>
        <w:rPr>
          <w:color w:val="222222"/>
          <w:shd w:val="clear" w:color="auto" w:fill="FFFFFF"/>
        </w:rPr>
      </w:pPr>
    </w:p>
    <w:p w:rsidR="008319EA" w:rsidRDefault="002834AC" w:rsidP="00161456">
      <w:pPr>
        <w:spacing w:line="480" w:lineRule="auto"/>
        <w:ind w:firstLine="720"/>
        <w:jc w:val="center"/>
        <w:rPr>
          <w:color w:val="222222"/>
          <w:shd w:val="clear" w:color="auto" w:fill="FFFFFF"/>
        </w:rPr>
      </w:pPr>
      <w:r>
        <w:rPr>
          <w:color w:val="222222"/>
          <w:shd w:val="clear" w:color="auto" w:fill="FFFFFF"/>
        </w:rPr>
        <w:t>References</w:t>
      </w:r>
    </w:p>
    <w:p w:rsidR="001E5027" w:rsidRPr="001E5027" w:rsidRDefault="001E5027" w:rsidP="00161456">
      <w:pPr>
        <w:spacing w:line="480" w:lineRule="auto"/>
        <w:ind w:left="720" w:hanging="720"/>
      </w:pPr>
      <w:proofErr w:type="spellStart"/>
      <w:r>
        <w:lastRenderedPageBreak/>
        <w:t>Bloodworth</w:t>
      </w:r>
      <w:proofErr w:type="spellEnd"/>
      <w:r>
        <w:t xml:space="preserve">, D. (2017). </w:t>
      </w:r>
      <w:r>
        <w:rPr>
          <w:i/>
          <w:iCs/>
        </w:rPr>
        <w:t>The Chinese Machiavelli: 3000 Years of Chinese Statecraft</w:t>
      </w:r>
      <w:r>
        <w:t>. Routledge.</w:t>
      </w:r>
    </w:p>
    <w:p w:rsidR="008F586F" w:rsidRDefault="008F586F" w:rsidP="00161456">
      <w:pPr>
        <w:spacing w:line="480" w:lineRule="auto"/>
        <w:ind w:left="720" w:hanging="720"/>
      </w:pPr>
      <w:proofErr w:type="spellStart"/>
      <w:r>
        <w:t>Hsü</w:t>
      </w:r>
      <w:proofErr w:type="spellEnd"/>
      <w:r>
        <w:t xml:space="preserve">, L. S. (2013). </w:t>
      </w:r>
      <w:r>
        <w:rPr>
          <w:i/>
          <w:iCs/>
        </w:rPr>
        <w:t>The Political Philosophy of Confucianism: An interpretation of the social and political ideas of Confucius, his forerunners, and his early disciples</w:t>
      </w:r>
      <w:r>
        <w:t>. Routledge.</w:t>
      </w:r>
    </w:p>
    <w:p w:rsidR="008F586F" w:rsidRPr="00896AFA" w:rsidRDefault="008F586F" w:rsidP="00161456">
      <w:pPr>
        <w:spacing w:line="480" w:lineRule="auto"/>
        <w:ind w:firstLine="720"/>
        <w:rPr>
          <w:color w:val="222222"/>
          <w:shd w:val="clear" w:color="auto" w:fill="FFFFFF"/>
        </w:rPr>
      </w:pPr>
    </w:p>
    <w:sectPr w:rsidR="008F586F"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DCA" w:rsidRDefault="00A45DCA">
      <w:r>
        <w:separator/>
      </w:r>
    </w:p>
  </w:endnote>
  <w:endnote w:type="continuationSeparator" w:id="0">
    <w:p w:rsidR="00A45DCA" w:rsidRDefault="00A45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DCA" w:rsidRDefault="00A45DCA">
      <w:r>
        <w:separator/>
      </w:r>
    </w:p>
  </w:footnote>
  <w:footnote w:type="continuationSeparator" w:id="0">
    <w:p w:rsidR="00A45DCA" w:rsidRDefault="00A45D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4A259F" w:rsidP="00AE33B6">
          <w:pPr>
            <w:pStyle w:val="Header"/>
          </w:pPr>
          <w:r>
            <w:t>LAO TZU’S &amp;  MACHIAVELLI’S ON GOVERNMENT CONTROL</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91F52">
            <w:rPr>
              <w:noProof/>
            </w:rPr>
            <w:t>5</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7875E1">
          <w:pPr>
            <w:pStyle w:val="APA"/>
            <w:ind w:firstLine="0"/>
          </w:pPr>
          <w:bookmarkStart w:id="1" w:name="bkTitleRunningHead"/>
          <w:r w:rsidRPr="00E62FBC">
            <w:t>Running head</w:t>
          </w:r>
          <w:bookmarkEnd w:id="1"/>
          <w:r>
            <w:t xml:space="preserve">: </w:t>
          </w:r>
          <w:r w:rsidR="007875E1">
            <w:t>LAO TZU’S &amp;  MACHIAVELLI’S ON GOVERNMENT CONTROL</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91F52">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3828"/>
    <w:rsid w:val="0000410F"/>
    <w:rsid w:val="000062E4"/>
    <w:rsid w:val="00006496"/>
    <w:rsid w:val="00007E03"/>
    <w:rsid w:val="00010C98"/>
    <w:rsid w:val="00013EBB"/>
    <w:rsid w:val="000168B9"/>
    <w:rsid w:val="0001718B"/>
    <w:rsid w:val="00017428"/>
    <w:rsid w:val="000201CE"/>
    <w:rsid w:val="0002296E"/>
    <w:rsid w:val="000232CD"/>
    <w:rsid w:val="00023D9C"/>
    <w:rsid w:val="00024CD6"/>
    <w:rsid w:val="00025ECD"/>
    <w:rsid w:val="00026603"/>
    <w:rsid w:val="000368E9"/>
    <w:rsid w:val="00037AA2"/>
    <w:rsid w:val="00040B3C"/>
    <w:rsid w:val="00042789"/>
    <w:rsid w:val="00042CC7"/>
    <w:rsid w:val="000433EA"/>
    <w:rsid w:val="00043D60"/>
    <w:rsid w:val="00050CAC"/>
    <w:rsid w:val="00050D75"/>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5477"/>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400D"/>
    <w:rsid w:val="000A564B"/>
    <w:rsid w:val="000A5A6A"/>
    <w:rsid w:val="000A6066"/>
    <w:rsid w:val="000A757C"/>
    <w:rsid w:val="000B0334"/>
    <w:rsid w:val="000B1426"/>
    <w:rsid w:val="000B197A"/>
    <w:rsid w:val="000B1A9D"/>
    <w:rsid w:val="000B4862"/>
    <w:rsid w:val="000B4CB8"/>
    <w:rsid w:val="000B6682"/>
    <w:rsid w:val="000B704B"/>
    <w:rsid w:val="000C362C"/>
    <w:rsid w:val="000C4C09"/>
    <w:rsid w:val="000C5232"/>
    <w:rsid w:val="000C6729"/>
    <w:rsid w:val="000C694D"/>
    <w:rsid w:val="000D203E"/>
    <w:rsid w:val="000D2413"/>
    <w:rsid w:val="000D2D21"/>
    <w:rsid w:val="000D4BC7"/>
    <w:rsid w:val="000D76AA"/>
    <w:rsid w:val="000E0A46"/>
    <w:rsid w:val="000E1A2E"/>
    <w:rsid w:val="000E20DF"/>
    <w:rsid w:val="000E4CE8"/>
    <w:rsid w:val="000E542C"/>
    <w:rsid w:val="000E5E54"/>
    <w:rsid w:val="000E6046"/>
    <w:rsid w:val="000E6797"/>
    <w:rsid w:val="000E683E"/>
    <w:rsid w:val="000F1799"/>
    <w:rsid w:val="000F2663"/>
    <w:rsid w:val="000F3A86"/>
    <w:rsid w:val="000F7D24"/>
    <w:rsid w:val="001007A8"/>
    <w:rsid w:val="00100C02"/>
    <w:rsid w:val="00100CDC"/>
    <w:rsid w:val="00100E4B"/>
    <w:rsid w:val="001023C2"/>
    <w:rsid w:val="00106730"/>
    <w:rsid w:val="00106CBF"/>
    <w:rsid w:val="001135BE"/>
    <w:rsid w:val="001154AA"/>
    <w:rsid w:val="00115D7E"/>
    <w:rsid w:val="00116D9C"/>
    <w:rsid w:val="00116F5A"/>
    <w:rsid w:val="00117A57"/>
    <w:rsid w:val="0012115F"/>
    <w:rsid w:val="00121421"/>
    <w:rsid w:val="00121CDD"/>
    <w:rsid w:val="00123301"/>
    <w:rsid w:val="00124577"/>
    <w:rsid w:val="001258E9"/>
    <w:rsid w:val="00126F69"/>
    <w:rsid w:val="0013100F"/>
    <w:rsid w:val="0013172E"/>
    <w:rsid w:val="001320D9"/>
    <w:rsid w:val="001320F0"/>
    <w:rsid w:val="0013233B"/>
    <w:rsid w:val="00132A90"/>
    <w:rsid w:val="001332DE"/>
    <w:rsid w:val="0013330B"/>
    <w:rsid w:val="0013426E"/>
    <w:rsid w:val="00134440"/>
    <w:rsid w:val="00134E26"/>
    <w:rsid w:val="0013558A"/>
    <w:rsid w:val="001356A4"/>
    <w:rsid w:val="00136ACD"/>
    <w:rsid w:val="00136F09"/>
    <w:rsid w:val="00137953"/>
    <w:rsid w:val="00141EFD"/>
    <w:rsid w:val="001441CA"/>
    <w:rsid w:val="001451FE"/>
    <w:rsid w:val="00146F37"/>
    <w:rsid w:val="001508C1"/>
    <w:rsid w:val="001516B4"/>
    <w:rsid w:val="00151A22"/>
    <w:rsid w:val="00151A6D"/>
    <w:rsid w:val="001525D5"/>
    <w:rsid w:val="00154303"/>
    <w:rsid w:val="001605AD"/>
    <w:rsid w:val="001608C5"/>
    <w:rsid w:val="00161456"/>
    <w:rsid w:val="00161963"/>
    <w:rsid w:val="00163149"/>
    <w:rsid w:val="00163D68"/>
    <w:rsid w:val="00165078"/>
    <w:rsid w:val="00170375"/>
    <w:rsid w:val="001707D0"/>
    <w:rsid w:val="00171F9C"/>
    <w:rsid w:val="00173324"/>
    <w:rsid w:val="0017347F"/>
    <w:rsid w:val="00174B64"/>
    <w:rsid w:val="00177751"/>
    <w:rsid w:val="001802DF"/>
    <w:rsid w:val="001828A2"/>
    <w:rsid w:val="0018309A"/>
    <w:rsid w:val="001838F6"/>
    <w:rsid w:val="00191F52"/>
    <w:rsid w:val="00192AE3"/>
    <w:rsid w:val="00193AE8"/>
    <w:rsid w:val="00194257"/>
    <w:rsid w:val="0019460E"/>
    <w:rsid w:val="001947D0"/>
    <w:rsid w:val="001953E8"/>
    <w:rsid w:val="00195896"/>
    <w:rsid w:val="0019603C"/>
    <w:rsid w:val="001A077C"/>
    <w:rsid w:val="001A25D8"/>
    <w:rsid w:val="001A34FE"/>
    <w:rsid w:val="001A57B0"/>
    <w:rsid w:val="001A5834"/>
    <w:rsid w:val="001A64DD"/>
    <w:rsid w:val="001A6570"/>
    <w:rsid w:val="001A660E"/>
    <w:rsid w:val="001B212E"/>
    <w:rsid w:val="001B2F81"/>
    <w:rsid w:val="001B3FD7"/>
    <w:rsid w:val="001B56DE"/>
    <w:rsid w:val="001B5A1E"/>
    <w:rsid w:val="001B5B57"/>
    <w:rsid w:val="001B76B0"/>
    <w:rsid w:val="001C029D"/>
    <w:rsid w:val="001C0F99"/>
    <w:rsid w:val="001C26ED"/>
    <w:rsid w:val="001C3675"/>
    <w:rsid w:val="001C3C12"/>
    <w:rsid w:val="001C643E"/>
    <w:rsid w:val="001C6555"/>
    <w:rsid w:val="001C79D5"/>
    <w:rsid w:val="001D4114"/>
    <w:rsid w:val="001D60F4"/>
    <w:rsid w:val="001E28C7"/>
    <w:rsid w:val="001E30FB"/>
    <w:rsid w:val="001E3B97"/>
    <w:rsid w:val="001E4AF0"/>
    <w:rsid w:val="001E5027"/>
    <w:rsid w:val="001E5BFC"/>
    <w:rsid w:val="001E5F42"/>
    <w:rsid w:val="001E6EDB"/>
    <w:rsid w:val="001F056F"/>
    <w:rsid w:val="001F0FE8"/>
    <w:rsid w:val="001F3EF6"/>
    <w:rsid w:val="001F4AAA"/>
    <w:rsid w:val="001F61E6"/>
    <w:rsid w:val="001F6F8A"/>
    <w:rsid w:val="0020048D"/>
    <w:rsid w:val="00200B89"/>
    <w:rsid w:val="00201D4A"/>
    <w:rsid w:val="0020281F"/>
    <w:rsid w:val="0020601D"/>
    <w:rsid w:val="00207498"/>
    <w:rsid w:val="002106D8"/>
    <w:rsid w:val="00211DCC"/>
    <w:rsid w:val="00212693"/>
    <w:rsid w:val="00214728"/>
    <w:rsid w:val="0021601A"/>
    <w:rsid w:val="00216052"/>
    <w:rsid w:val="002176C9"/>
    <w:rsid w:val="0021794C"/>
    <w:rsid w:val="00220408"/>
    <w:rsid w:val="00220A32"/>
    <w:rsid w:val="00221050"/>
    <w:rsid w:val="00221CB7"/>
    <w:rsid w:val="00223BB5"/>
    <w:rsid w:val="0022407A"/>
    <w:rsid w:val="00226F8C"/>
    <w:rsid w:val="00232ED5"/>
    <w:rsid w:val="00236796"/>
    <w:rsid w:val="002379FF"/>
    <w:rsid w:val="00241C86"/>
    <w:rsid w:val="00242001"/>
    <w:rsid w:val="00243E42"/>
    <w:rsid w:val="0024530E"/>
    <w:rsid w:val="002536F4"/>
    <w:rsid w:val="0025491C"/>
    <w:rsid w:val="00254CC8"/>
    <w:rsid w:val="0025583E"/>
    <w:rsid w:val="0025588C"/>
    <w:rsid w:val="00256541"/>
    <w:rsid w:val="0025677C"/>
    <w:rsid w:val="00256B18"/>
    <w:rsid w:val="002575AD"/>
    <w:rsid w:val="00260394"/>
    <w:rsid w:val="00261258"/>
    <w:rsid w:val="00261602"/>
    <w:rsid w:val="00262296"/>
    <w:rsid w:val="00262302"/>
    <w:rsid w:val="00262D80"/>
    <w:rsid w:val="0026387F"/>
    <w:rsid w:val="00263C17"/>
    <w:rsid w:val="002643C0"/>
    <w:rsid w:val="002673F9"/>
    <w:rsid w:val="00267A22"/>
    <w:rsid w:val="00271021"/>
    <w:rsid w:val="002719A4"/>
    <w:rsid w:val="002744E6"/>
    <w:rsid w:val="002750B4"/>
    <w:rsid w:val="00275A6F"/>
    <w:rsid w:val="00276B3F"/>
    <w:rsid w:val="00280897"/>
    <w:rsid w:val="0028190C"/>
    <w:rsid w:val="002834AC"/>
    <w:rsid w:val="00284B11"/>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1566"/>
    <w:rsid w:val="002B34A0"/>
    <w:rsid w:val="002B41C4"/>
    <w:rsid w:val="002B67C5"/>
    <w:rsid w:val="002C0672"/>
    <w:rsid w:val="002C11F3"/>
    <w:rsid w:val="002C61EC"/>
    <w:rsid w:val="002D0486"/>
    <w:rsid w:val="002D0B13"/>
    <w:rsid w:val="002D33B9"/>
    <w:rsid w:val="002D522A"/>
    <w:rsid w:val="002D7641"/>
    <w:rsid w:val="002E01D5"/>
    <w:rsid w:val="002E022F"/>
    <w:rsid w:val="002E21B1"/>
    <w:rsid w:val="002E5224"/>
    <w:rsid w:val="002E589A"/>
    <w:rsid w:val="002E6095"/>
    <w:rsid w:val="002E78D6"/>
    <w:rsid w:val="002F2003"/>
    <w:rsid w:val="002F20F2"/>
    <w:rsid w:val="002F37B3"/>
    <w:rsid w:val="002F507B"/>
    <w:rsid w:val="00300E66"/>
    <w:rsid w:val="00301DA6"/>
    <w:rsid w:val="003047E4"/>
    <w:rsid w:val="00306229"/>
    <w:rsid w:val="0030715C"/>
    <w:rsid w:val="003114FD"/>
    <w:rsid w:val="00311E61"/>
    <w:rsid w:val="0031289F"/>
    <w:rsid w:val="00312B81"/>
    <w:rsid w:val="0031478F"/>
    <w:rsid w:val="00316552"/>
    <w:rsid w:val="00316B4D"/>
    <w:rsid w:val="003178F6"/>
    <w:rsid w:val="003200A4"/>
    <w:rsid w:val="003217E9"/>
    <w:rsid w:val="00324D34"/>
    <w:rsid w:val="003306AE"/>
    <w:rsid w:val="00332748"/>
    <w:rsid w:val="00334517"/>
    <w:rsid w:val="00334E69"/>
    <w:rsid w:val="00337874"/>
    <w:rsid w:val="003400FD"/>
    <w:rsid w:val="003429DD"/>
    <w:rsid w:val="00343481"/>
    <w:rsid w:val="00343F42"/>
    <w:rsid w:val="00346140"/>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478"/>
    <w:rsid w:val="00361ADA"/>
    <w:rsid w:val="00362413"/>
    <w:rsid w:val="00364839"/>
    <w:rsid w:val="00364B45"/>
    <w:rsid w:val="00365D77"/>
    <w:rsid w:val="00365FAE"/>
    <w:rsid w:val="00366635"/>
    <w:rsid w:val="00366759"/>
    <w:rsid w:val="003677B4"/>
    <w:rsid w:val="00367AD8"/>
    <w:rsid w:val="003709A6"/>
    <w:rsid w:val="00371664"/>
    <w:rsid w:val="003716B0"/>
    <w:rsid w:val="0037240A"/>
    <w:rsid w:val="00372DA2"/>
    <w:rsid w:val="003747EB"/>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133"/>
    <w:rsid w:val="00387815"/>
    <w:rsid w:val="00391F6F"/>
    <w:rsid w:val="00394884"/>
    <w:rsid w:val="00394B67"/>
    <w:rsid w:val="00395A28"/>
    <w:rsid w:val="003966B3"/>
    <w:rsid w:val="00396ACB"/>
    <w:rsid w:val="003A09A9"/>
    <w:rsid w:val="003A0B0D"/>
    <w:rsid w:val="003A1F6B"/>
    <w:rsid w:val="003A3E68"/>
    <w:rsid w:val="003A41B8"/>
    <w:rsid w:val="003A59C1"/>
    <w:rsid w:val="003B24EE"/>
    <w:rsid w:val="003B2537"/>
    <w:rsid w:val="003B2656"/>
    <w:rsid w:val="003B297C"/>
    <w:rsid w:val="003B32E9"/>
    <w:rsid w:val="003B3913"/>
    <w:rsid w:val="003B48F9"/>
    <w:rsid w:val="003B53CA"/>
    <w:rsid w:val="003B7D11"/>
    <w:rsid w:val="003C0A44"/>
    <w:rsid w:val="003C0F3A"/>
    <w:rsid w:val="003C0F7A"/>
    <w:rsid w:val="003C3B1D"/>
    <w:rsid w:val="003C5C04"/>
    <w:rsid w:val="003C5F69"/>
    <w:rsid w:val="003C6049"/>
    <w:rsid w:val="003C64E8"/>
    <w:rsid w:val="003C6649"/>
    <w:rsid w:val="003C6A10"/>
    <w:rsid w:val="003C72F5"/>
    <w:rsid w:val="003D0564"/>
    <w:rsid w:val="003D125F"/>
    <w:rsid w:val="003D2E16"/>
    <w:rsid w:val="003D6329"/>
    <w:rsid w:val="003D65E1"/>
    <w:rsid w:val="003D7CA2"/>
    <w:rsid w:val="003E118F"/>
    <w:rsid w:val="003E17D9"/>
    <w:rsid w:val="003E1812"/>
    <w:rsid w:val="003E1BB1"/>
    <w:rsid w:val="003E221D"/>
    <w:rsid w:val="003E38AD"/>
    <w:rsid w:val="003E5DA7"/>
    <w:rsid w:val="003E79AB"/>
    <w:rsid w:val="003F2974"/>
    <w:rsid w:val="003F2B03"/>
    <w:rsid w:val="003F2C80"/>
    <w:rsid w:val="003F2FC7"/>
    <w:rsid w:val="003F4A70"/>
    <w:rsid w:val="003F5821"/>
    <w:rsid w:val="003F66CF"/>
    <w:rsid w:val="003F7C4B"/>
    <w:rsid w:val="004006CB"/>
    <w:rsid w:val="00405146"/>
    <w:rsid w:val="00406BCA"/>
    <w:rsid w:val="00410514"/>
    <w:rsid w:val="004119BD"/>
    <w:rsid w:val="00411E58"/>
    <w:rsid w:val="00411F29"/>
    <w:rsid w:val="00415C9E"/>
    <w:rsid w:val="00415CD4"/>
    <w:rsid w:val="004210C1"/>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3D7"/>
    <w:rsid w:val="004547AC"/>
    <w:rsid w:val="00455DE0"/>
    <w:rsid w:val="00460065"/>
    <w:rsid w:val="00461039"/>
    <w:rsid w:val="00461A43"/>
    <w:rsid w:val="00463033"/>
    <w:rsid w:val="004631EC"/>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259F"/>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1AAF"/>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4505"/>
    <w:rsid w:val="00505295"/>
    <w:rsid w:val="00505BB6"/>
    <w:rsid w:val="00505F8B"/>
    <w:rsid w:val="005118FF"/>
    <w:rsid w:val="0051198F"/>
    <w:rsid w:val="0051291B"/>
    <w:rsid w:val="0051348A"/>
    <w:rsid w:val="00515B90"/>
    <w:rsid w:val="0052110C"/>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55B47"/>
    <w:rsid w:val="0056432A"/>
    <w:rsid w:val="005650EB"/>
    <w:rsid w:val="00566A79"/>
    <w:rsid w:val="00571769"/>
    <w:rsid w:val="00571E98"/>
    <w:rsid w:val="00573E73"/>
    <w:rsid w:val="00576BAB"/>
    <w:rsid w:val="00576DC6"/>
    <w:rsid w:val="00577047"/>
    <w:rsid w:val="00580CFA"/>
    <w:rsid w:val="00581B91"/>
    <w:rsid w:val="00582528"/>
    <w:rsid w:val="00582F5D"/>
    <w:rsid w:val="00586C3D"/>
    <w:rsid w:val="0058718C"/>
    <w:rsid w:val="00590DB1"/>
    <w:rsid w:val="00591845"/>
    <w:rsid w:val="00595228"/>
    <w:rsid w:val="00595AB2"/>
    <w:rsid w:val="00596D98"/>
    <w:rsid w:val="005A0B55"/>
    <w:rsid w:val="005A0B95"/>
    <w:rsid w:val="005A1FEC"/>
    <w:rsid w:val="005A248B"/>
    <w:rsid w:val="005A2C62"/>
    <w:rsid w:val="005A481C"/>
    <w:rsid w:val="005A5A74"/>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E736C"/>
    <w:rsid w:val="005F2E7E"/>
    <w:rsid w:val="005F6CA7"/>
    <w:rsid w:val="005F73BF"/>
    <w:rsid w:val="0060029D"/>
    <w:rsid w:val="006028FD"/>
    <w:rsid w:val="00602CC5"/>
    <w:rsid w:val="00604874"/>
    <w:rsid w:val="00604B02"/>
    <w:rsid w:val="006103BC"/>
    <w:rsid w:val="006116C7"/>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5AE2"/>
    <w:rsid w:val="006D6131"/>
    <w:rsid w:val="006E1500"/>
    <w:rsid w:val="006E1A90"/>
    <w:rsid w:val="006E2443"/>
    <w:rsid w:val="006E5347"/>
    <w:rsid w:val="006E6543"/>
    <w:rsid w:val="006E6662"/>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56760"/>
    <w:rsid w:val="007612D7"/>
    <w:rsid w:val="00761A9F"/>
    <w:rsid w:val="00762C0B"/>
    <w:rsid w:val="00764396"/>
    <w:rsid w:val="00766573"/>
    <w:rsid w:val="00766FCD"/>
    <w:rsid w:val="00767C62"/>
    <w:rsid w:val="00770989"/>
    <w:rsid w:val="00772808"/>
    <w:rsid w:val="007741FB"/>
    <w:rsid w:val="00774312"/>
    <w:rsid w:val="007744A6"/>
    <w:rsid w:val="00775BDC"/>
    <w:rsid w:val="00775E7B"/>
    <w:rsid w:val="00780435"/>
    <w:rsid w:val="00780661"/>
    <w:rsid w:val="00780E85"/>
    <w:rsid w:val="00783482"/>
    <w:rsid w:val="0078348A"/>
    <w:rsid w:val="007843EC"/>
    <w:rsid w:val="00786623"/>
    <w:rsid w:val="00786A3D"/>
    <w:rsid w:val="007873D9"/>
    <w:rsid w:val="007875E1"/>
    <w:rsid w:val="007900B6"/>
    <w:rsid w:val="007925D6"/>
    <w:rsid w:val="00793DCA"/>
    <w:rsid w:val="00794367"/>
    <w:rsid w:val="00794CEF"/>
    <w:rsid w:val="0079535B"/>
    <w:rsid w:val="007A030C"/>
    <w:rsid w:val="007A20BB"/>
    <w:rsid w:val="007A2FFD"/>
    <w:rsid w:val="007A3263"/>
    <w:rsid w:val="007A40A6"/>
    <w:rsid w:val="007A431C"/>
    <w:rsid w:val="007A5B08"/>
    <w:rsid w:val="007A7777"/>
    <w:rsid w:val="007B2B64"/>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4178"/>
    <w:rsid w:val="007E5616"/>
    <w:rsid w:val="007E56E9"/>
    <w:rsid w:val="007E70A1"/>
    <w:rsid w:val="007E7E78"/>
    <w:rsid w:val="007F1216"/>
    <w:rsid w:val="007F2BEF"/>
    <w:rsid w:val="007F3400"/>
    <w:rsid w:val="007F34DD"/>
    <w:rsid w:val="007F50D5"/>
    <w:rsid w:val="008007FF"/>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1B0C"/>
    <w:rsid w:val="00823A1F"/>
    <w:rsid w:val="00824942"/>
    <w:rsid w:val="00824C5E"/>
    <w:rsid w:val="0082593A"/>
    <w:rsid w:val="00826864"/>
    <w:rsid w:val="0083060C"/>
    <w:rsid w:val="008319EA"/>
    <w:rsid w:val="0083217A"/>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403"/>
    <w:rsid w:val="00880A26"/>
    <w:rsid w:val="0088223E"/>
    <w:rsid w:val="008838F5"/>
    <w:rsid w:val="00886460"/>
    <w:rsid w:val="00887388"/>
    <w:rsid w:val="0089031C"/>
    <w:rsid w:val="008921F8"/>
    <w:rsid w:val="008928A8"/>
    <w:rsid w:val="00893996"/>
    <w:rsid w:val="00895A1D"/>
    <w:rsid w:val="00896AFA"/>
    <w:rsid w:val="008A08F3"/>
    <w:rsid w:val="008A0E27"/>
    <w:rsid w:val="008A2011"/>
    <w:rsid w:val="008A29A9"/>
    <w:rsid w:val="008A437E"/>
    <w:rsid w:val="008A45AA"/>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6834"/>
    <w:rsid w:val="008C75AF"/>
    <w:rsid w:val="008C76D4"/>
    <w:rsid w:val="008D1EEA"/>
    <w:rsid w:val="008D25CF"/>
    <w:rsid w:val="008D2EF7"/>
    <w:rsid w:val="008D33F4"/>
    <w:rsid w:val="008D3B5B"/>
    <w:rsid w:val="008D3D9F"/>
    <w:rsid w:val="008D7697"/>
    <w:rsid w:val="008D7A3A"/>
    <w:rsid w:val="008E0DBC"/>
    <w:rsid w:val="008E3750"/>
    <w:rsid w:val="008E6DCB"/>
    <w:rsid w:val="008E6DF5"/>
    <w:rsid w:val="008F2E32"/>
    <w:rsid w:val="008F586F"/>
    <w:rsid w:val="008F69A0"/>
    <w:rsid w:val="00900051"/>
    <w:rsid w:val="0090030E"/>
    <w:rsid w:val="0090039A"/>
    <w:rsid w:val="00901778"/>
    <w:rsid w:val="00902023"/>
    <w:rsid w:val="0090259B"/>
    <w:rsid w:val="00903082"/>
    <w:rsid w:val="00904D26"/>
    <w:rsid w:val="00910397"/>
    <w:rsid w:val="00910757"/>
    <w:rsid w:val="00912392"/>
    <w:rsid w:val="00912675"/>
    <w:rsid w:val="00912923"/>
    <w:rsid w:val="0091509D"/>
    <w:rsid w:val="00917C5A"/>
    <w:rsid w:val="00917C63"/>
    <w:rsid w:val="009201AC"/>
    <w:rsid w:val="00920392"/>
    <w:rsid w:val="0092097A"/>
    <w:rsid w:val="0092104E"/>
    <w:rsid w:val="009229DC"/>
    <w:rsid w:val="00923A95"/>
    <w:rsid w:val="00925776"/>
    <w:rsid w:val="009259FF"/>
    <w:rsid w:val="0092657A"/>
    <w:rsid w:val="009272D4"/>
    <w:rsid w:val="009305BF"/>
    <w:rsid w:val="0093108A"/>
    <w:rsid w:val="00931812"/>
    <w:rsid w:val="009329E0"/>
    <w:rsid w:val="00932ABC"/>
    <w:rsid w:val="009334DC"/>
    <w:rsid w:val="00936289"/>
    <w:rsid w:val="0093664E"/>
    <w:rsid w:val="0094095D"/>
    <w:rsid w:val="009434CB"/>
    <w:rsid w:val="00943B63"/>
    <w:rsid w:val="009440EF"/>
    <w:rsid w:val="00944770"/>
    <w:rsid w:val="009474E8"/>
    <w:rsid w:val="00952E93"/>
    <w:rsid w:val="00953582"/>
    <w:rsid w:val="009552C2"/>
    <w:rsid w:val="00955FDA"/>
    <w:rsid w:val="009573EA"/>
    <w:rsid w:val="00957E9D"/>
    <w:rsid w:val="00963DB4"/>
    <w:rsid w:val="00970D76"/>
    <w:rsid w:val="00976A65"/>
    <w:rsid w:val="00976ACC"/>
    <w:rsid w:val="009774F1"/>
    <w:rsid w:val="00977DF2"/>
    <w:rsid w:val="00980F71"/>
    <w:rsid w:val="00982F1D"/>
    <w:rsid w:val="0098427A"/>
    <w:rsid w:val="009847DD"/>
    <w:rsid w:val="00991607"/>
    <w:rsid w:val="0099250D"/>
    <w:rsid w:val="0099455F"/>
    <w:rsid w:val="00996566"/>
    <w:rsid w:val="0099735D"/>
    <w:rsid w:val="009A2011"/>
    <w:rsid w:val="009A304C"/>
    <w:rsid w:val="009A313D"/>
    <w:rsid w:val="009A446E"/>
    <w:rsid w:val="009A47FB"/>
    <w:rsid w:val="009A4975"/>
    <w:rsid w:val="009A6D92"/>
    <w:rsid w:val="009A6FFE"/>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1C32"/>
    <w:rsid w:val="00A02304"/>
    <w:rsid w:val="00A0268F"/>
    <w:rsid w:val="00A02A67"/>
    <w:rsid w:val="00A05A7F"/>
    <w:rsid w:val="00A0621A"/>
    <w:rsid w:val="00A07B46"/>
    <w:rsid w:val="00A07C4C"/>
    <w:rsid w:val="00A106B2"/>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2156"/>
    <w:rsid w:val="00A3303C"/>
    <w:rsid w:val="00A33C5B"/>
    <w:rsid w:val="00A33CDC"/>
    <w:rsid w:val="00A35AAF"/>
    <w:rsid w:val="00A3661B"/>
    <w:rsid w:val="00A37AC1"/>
    <w:rsid w:val="00A4128A"/>
    <w:rsid w:val="00A41468"/>
    <w:rsid w:val="00A4188B"/>
    <w:rsid w:val="00A42102"/>
    <w:rsid w:val="00A4260D"/>
    <w:rsid w:val="00A429F7"/>
    <w:rsid w:val="00A437C9"/>
    <w:rsid w:val="00A45DCA"/>
    <w:rsid w:val="00A46571"/>
    <w:rsid w:val="00A46D05"/>
    <w:rsid w:val="00A47152"/>
    <w:rsid w:val="00A50E17"/>
    <w:rsid w:val="00A51503"/>
    <w:rsid w:val="00A522C9"/>
    <w:rsid w:val="00A56BD4"/>
    <w:rsid w:val="00A57621"/>
    <w:rsid w:val="00A577FB"/>
    <w:rsid w:val="00A60558"/>
    <w:rsid w:val="00A611FF"/>
    <w:rsid w:val="00A63F64"/>
    <w:rsid w:val="00A64D12"/>
    <w:rsid w:val="00A64D5D"/>
    <w:rsid w:val="00A65350"/>
    <w:rsid w:val="00A67C06"/>
    <w:rsid w:val="00A70940"/>
    <w:rsid w:val="00A70CF7"/>
    <w:rsid w:val="00A711F8"/>
    <w:rsid w:val="00A738F9"/>
    <w:rsid w:val="00A73B72"/>
    <w:rsid w:val="00A743D5"/>
    <w:rsid w:val="00A748FC"/>
    <w:rsid w:val="00A74E24"/>
    <w:rsid w:val="00A7553B"/>
    <w:rsid w:val="00A77921"/>
    <w:rsid w:val="00A77D1B"/>
    <w:rsid w:val="00A8149A"/>
    <w:rsid w:val="00A8179F"/>
    <w:rsid w:val="00A81CC0"/>
    <w:rsid w:val="00A82BAA"/>
    <w:rsid w:val="00A856AE"/>
    <w:rsid w:val="00A86D24"/>
    <w:rsid w:val="00A86FC7"/>
    <w:rsid w:val="00A900D4"/>
    <w:rsid w:val="00A90509"/>
    <w:rsid w:val="00A909CA"/>
    <w:rsid w:val="00A90F30"/>
    <w:rsid w:val="00A914FC"/>
    <w:rsid w:val="00A91DD3"/>
    <w:rsid w:val="00A93AE0"/>
    <w:rsid w:val="00A95775"/>
    <w:rsid w:val="00A95BCD"/>
    <w:rsid w:val="00A95C5F"/>
    <w:rsid w:val="00AA0083"/>
    <w:rsid w:val="00AA0686"/>
    <w:rsid w:val="00AA0865"/>
    <w:rsid w:val="00AA10B5"/>
    <w:rsid w:val="00AA1340"/>
    <w:rsid w:val="00AA32C7"/>
    <w:rsid w:val="00AA3740"/>
    <w:rsid w:val="00AA3B94"/>
    <w:rsid w:val="00AA4738"/>
    <w:rsid w:val="00AA4E35"/>
    <w:rsid w:val="00AA7906"/>
    <w:rsid w:val="00AB0DC3"/>
    <w:rsid w:val="00AB177A"/>
    <w:rsid w:val="00AB448E"/>
    <w:rsid w:val="00AB4966"/>
    <w:rsid w:val="00AB4A9E"/>
    <w:rsid w:val="00AB7E81"/>
    <w:rsid w:val="00AC037E"/>
    <w:rsid w:val="00AC2879"/>
    <w:rsid w:val="00AC2D77"/>
    <w:rsid w:val="00AC4703"/>
    <w:rsid w:val="00AC5EF6"/>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25D"/>
    <w:rsid w:val="00B004DD"/>
    <w:rsid w:val="00B00FA1"/>
    <w:rsid w:val="00B0181F"/>
    <w:rsid w:val="00B049C5"/>
    <w:rsid w:val="00B07B7B"/>
    <w:rsid w:val="00B07CBB"/>
    <w:rsid w:val="00B07EA2"/>
    <w:rsid w:val="00B1020A"/>
    <w:rsid w:val="00B11F48"/>
    <w:rsid w:val="00B13825"/>
    <w:rsid w:val="00B14C6C"/>
    <w:rsid w:val="00B1586B"/>
    <w:rsid w:val="00B16FDB"/>
    <w:rsid w:val="00B20B7C"/>
    <w:rsid w:val="00B20BB1"/>
    <w:rsid w:val="00B21597"/>
    <w:rsid w:val="00B2317E"/>
    <w:rsid w:val="00B232AF"/>
    <w:rsid w:val="00B2421C"/>
    <w:rsid w:val="00B247EB"/>
    <w:rsid w:val="00B24815"/>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17C1"/>
    <w:rsid w:val="00B71AB6"/>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B7F7E"/>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073"/>
    <w:rsid w:val="00BE68D3"/>
    <w:rsid w:val="00BE69DF"/>
    <w:rsid w:val="00BE7623"/>
    <w:rsid w:val="00BE79D7"/>
    <w:rsid w:val="00BF1B3B"/>
    <w:rsid w:val="00BF26B8"/>
    <w:rsid w:val="00BF388B"/>
    <w:rsid w:val="00BF3CAC"/>
    <w:rsid w:val="00BF7179"/>
    <w:rsid w:val="00BF71F8"/>
    <w:rsid w:val="00C00EA5"/>
    <w:rsid w:val="00C03019"/>
    <w:rsid w:val="00C03D91"/>
    <w:rsid w:val="00C04833"/>
    <w:rsid w:val="00C06210"/>
    <w:rsid w:val="00C06401"/>
    <w:rsid w:val="00C111DF"/>
    <w:rsid w:val="00C1161A"/>
    <w:rsid w:val="00C11B45"/>
    <w:rsid w:val="00C11B5E"/>
    <w:rsid w:val="00C11D24"/>
    <w:rsid w:val="00C12231"/>
    <w:rsid w:val="00C125A1"/>
    <w:rsid w:val="00C12DF9"/>
    <w:rsid w:val="00C1338F"/>
    <w:rsid w:val="00C13666"/>
    <w:rsid w:val="00C14A2A"/>
    <w:rsid w:val="00C15E1D"/>
    <w:rsid w:val="00C1658B"/>
    <w:rsid w:val="00C1771B"/>
    <w:rsid w:val="00C17EAC"/>
    <w:rsid w:val="00C20489"/>
    <w:rsid w:val="00C22999"/>
    <w:rsid w:val="00C22F75"/>
    <w:rsid w:val="00C23CB8"/>
    <w:rsid w:val="00C24B2F"/>
    <w:rsid w:val="00C2578F"/>
    <w:rsid w:val="00C25B6B"/>
    <w:rsid w:val="00C27030"/>
    <w:rsid w:val="00C33330"/>
    <w:rsid w:val="00C340E0"/>
    <w:rsid w:val="00C3489D"/>
    <w:rsid w:val="00C37025"/>
    <w:rsid w:val="00C40F3C"/>
    <w:rsid w:val="00C4247F"/>
    <w:rsid w:val="00C425F0"/>
    <w:rsid w:val="00C43269"/>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5774C"/>
    <w:rsid w:val="00C60440"/>
    <w:rsid w:val="00C60D5F"/>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7E2"/>
    <w:rsid w:val="00CB48A5"/>
    <w:rsid w:val="00CB61C0"/>
    <w:rsid w:val="00CB6DD1"/>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2E93"/>
    <w:rsid w:val="00CE50A8"/>
    <w:rsid w:val="00CE5503"/>
    <w:rsid w:val="00CE5AE3"/>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7E7"/>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1E2A"/>
    <w:rsid w:val="00D428C2"/>
    <w:rsid w:val="00D44548"/>
    <w:rsid w:val="00D447C5"/>
    <w:rsid w:val="00D451E8"/>
    <w:rsid w:val="00D45EEC"/>
    <w:rsid w:val="00D51F76"/>
    <w:rsid w:val="00D52003"/>
    <w:rsid w:val="00D5311D"/>
    <w:rsid w:val="00D53574"/>
    <w:rsid w:val="00D5397A"/>
    <w:rsid w:val="00D549D9"/>
    <w:rsid w:val="00D559FD"/>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8A"/>
    <w:rsid w:val="00D77DD5"/>
    <w:rsid w:val="00D80D83"/>
    <w:rsid w:val="00D818A9"/>
    <w:rsid w:val="00D819D8"/>
    <w:rsid w:val="00D83384"/>
    <w:rsid w:val="00D84201"/>
    <w:rsid w:val="00D854D1"/>
    <w:rsid w:val="00D8792C"/>
    <w:rsid w:val="00D87D5B"/>
    <w:rsid w:val="00D907B8"/>
    <w:rsid w:val="00D91D82"/>
    <w:rsid w:val="00D92D06"/>
    <w:rsid w:val="00D933D8"/>
    <w:rsid w:val="00D95F8C"/>
    <w:rsid w:val="00D964BC"/>
    <w:rsid w:val="00D97B8F"/>
    <w:rsid w:val="00DA1224"/>
    <w:rsid w:val="00DA2CE2"/>
    <w:rsid w:val="00DA4833"/>
    <w:rsid w:val="00DA49D1"/>
    <w:rsid w:val="00DA4DF0"/>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57A"/>
    <w:rsid w:val="00DC4666"/>
    <w:rsid w:val="00DC4D56"/>
    <w:rsid w:val="00DD20BD"/>
    <w:rsid w:val="00DD2352"/>
    <w:rsid w:val="00DD2E2C"/>
    <w:rsid w:val="00DD3514"/>
    <w:rsid w:val="00DE2A6C"/>
    <w:rsid w:val="00DE2EA3"/>
    <w:rsid w:val="00DE49E5"/>
    <w:rsid w:val="00DE54CD"/>
    <w:rsid w:val="00DE67AF"/>
    <w:rsid w:val="00DE7A33"/>
    <w:rsid w:val="00DF042A"/>
    <w:rsid w:val="00DF0AF2"/>
    <w:rsid w:val="00DF4A20"/>
    <w:rsid w:val="00DF7C4A"/>
    <w:rsid w:val="00DF7D1F"/>
    <w:rsid w:val="00E0001E"/>
    <w:rsid w:val="00E00E82"/>
    <w:rsid w:val="00E020A0"/>
    <w:rsid w:val="00E0252A"/>
    <w:rsid w:val="00E025A9"/>
    <w:rsid w:val="00E058A7"/>
    <w:rsid w:val="00E06640"/>
    <w:rsid w:val="00E1043D"/>
    <w:rsid w:val="00E12E8E"/>
    <w:rsid w:val="00E13C61"/>
    <w:rsid w:val="00E14581"/>
    <w:rsid w:val="00E16071"/>
    <w:rsid w:val="00E16553"/>
    <w:rsid w:val="00E16C94"/>
    <w:rsid w:val="00E17AC0"/>
    <w:rsid w:val="00E17CE4"/>
    <w:rsid w:val="00E20366"/>
    <w:rsid w:val="00E20618"/>
    <w:rsid w:val="00E21972"/>
    <w:rsid w:val="00E2308B"/>
    <w:rsid w:val="00E25387"/>
    <w:rsid w:val="00E26857"/>
    <w:rsid w:val="00E2695A"/>
    <w:rsid w:val="00E2754D"/>
    <w:rsid w:val="00E27E8F"/>
    <w:rsid w:val="00E32582"/>
    <w:rsid w:val="00E3364E"/>
    <w:rsid w:val="00E342A2"/>
    <w:rsid w:val="00E34B45"/>
    <w:rsid w:val="00E34D6D"/>
    <w:rsid w:val="00E369DC"/>
    <w:rsid w:val="00E40178"/>
    <w:rsid w:val="00E4071B"/>
    <w:rsid w:val="00E40905"/>
    <w:rsid w:val="00E42A4A"/>
    <w:rsid w:val="00E42F0A"/>
    <w:rsid w:val="00E43485"/>
    <w:rsid w:val="00E44A3F"/>
    <w:rsid w:val="00E46FDF"/>
    <w:rsid w:val="00E47681"/>
    <w:rsid w:val="00E51F7D"/>
    <w:rsid w:val="00E53607"/>
    <w:rsid w:val="00E53D36"/>
    <w:rsid w:val="00E53E40"/>
    <w:rsid w:val="00E55FF7"/>
    <w:rsid w:val="00E5740F"/>
    <w:rsid w:val="00E601AD"/>
    <w:rsid w:val="00E6198E"/>
    <w:rsid w:val="00E62FBC"/>
    <w:rsid w:val="00E634CA"/>
    <w:rsid w:val="00E6353C"/>
    <w:rsid w:val="00E645AE"/>
    <w:rsid w:val="00E66005"/>
    <w:rsid w:val="00E668A3"/>
    <w:rsid w:val="00E7052C"/>
    <w:rsid w:val="00E710A6"/>
    <w:rsid w:val="00E737AD"/>
    <w:rsid w:val="00E749CD"/>
    <w:rsid w:val="00E74DDE"/>
    <w:rsid w:val="00E7547A"/>
    <w:rsid w:val="00E80A6B"/>
    <w:rsid w:val="00E80B41"/>
    <w:rsid w:val="00E81802"/>
    <w:rsid w:val="00E81A2F"/>
    <w:rsid w:val="00E82092"/>
    <w:rsid w:val="00E86316"/>
    <w:rsid w:val="00E865E1"/>
    <w:rsid w:val="00E87CEF"/>
    <w:rsid w:val="00E91220"/>
    <w:rsid w:val="00E92259"/>
    <w:rsid w:val="00E938B8"/>
    <w:rsid w:val="00EA0236"/>
    <w:rsid w:val="00EA472B"/>
    <w:rsid w:val="00EA4ADC"/>
    <w:rsid w:val="00EA4CB7"/>
    <w:rsid w:val="00EA63BF"/>
    <w:rsid w:val="00EA6EE4"/>
    <w:rsid w:val="00EB0D9C"/>
    <w:rsid w:val="00EB16AB"/>
    <w:rsid w:val="00EB2C38"/>
    <w:rsid w:val="00EB4804"/>
    <w:rsid w:val="00EB4C07"/>
    <w:rsid w:val="00EB6196"/>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4A2D"/>
    <w:rsid w:val="00EE6C35"/>
    <w:rsid w:val="00EE6D46"/>
    <w:rsid w:val="00EF15BA"/>
    <w:rsid w:val="00EF20EE"/>
    <w:rsid w:val="00EF3316"/>
    <w:rsid w:val="00EF473B"/>
    <w:rsid w:val="00EF513E"/>
    <w:rsid w:val="00EF54BD"/>
    <w:rsid w:val="00F00703"/>
    <w:rsid w:val="00F010A1"/>
    <w:rsid w:val="00F01FE0"/>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461A"/>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3D1"/>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0FE"/>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D82F4E4-07AC-4BDC-914B-3CDB30061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4293381">
      <w:bodyDiv w:val="1"/>
      <w:marLeft w:val="0"/>
      <w:marRight w:val="0"/>
      <w:marTop w:val="0"/>
      <w:marBottom w:val="0"/>
      <w:divBdr>
        <w:top w:val="none" w:sz="0" w:space="0" w:color="auto"/>
        <w:left w:val="none" w:sz="0" w:space="0" w:color="auto"/>
        <w:bottom w:val="none" w:sz="0" w:space="0" w:color="auto"/>
        <w:right w:val="none" w:sz="0" w:space="0" w:color="auto"/>
      </w:divBdr>
      <w:divsChild>
        <w:div w:id="1051460602">
          <w:marLeft w:val="0"/>
          <w:marRight w:val="0"/>
          <w:marTop w:val="0"/>
          <w:marBottom w:val="0"/>
          <w:divBdr>
            <w:top w:val="none" w:sz="0" w:space="0" w:color="auto"/>
            <w:left w:val="none" w:sz="0" w:space="0" w:color="auto"/>
            <w:bottom w:val="none" w:sz="0" w:space="0" w:color="auto"/>
            <w:right w:val="none" w:sz="0" w:space="0" w:color="auto"/>
          </w:divBdr>
        </w:div>
      </w:divsChild>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41768016">
      <w:bodyDiv w:val="1"/>
      <w:marLeft w:val="0"/>
      <w:marRight w:val="0"/>
      <w:marTop w:val="0"/>
      <w:marBottom w:val="0"/>
      <w:divBdr>
        <w:top w:val="none" w:sz="0" w:space="0" w:color="auto"/>
        <w:left w:val="none" w:sz="0" w:space="0" w:color="auto"/>
        <w:bottom w:val="none" w:sz="0" w:space="0" w:color="auto"/>
        <w:right w:val="none" w:sz="0" w:space="0" w:color="auto"/>
      </w:divBdr>
      <w:divsChild>
        <w:div w:id="1421440976">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02778866">
      <w:bodyDiv w:val="1"/>
      <w:marLeft w:val="0"/>
      <w:marRight w:val="0"/>
      <w:marTop w:val="0"/>
      <w:marBottom w:val="0"/>
      <w:divBdr>
        <w:top w:val="none" w:sz="0" w:space="0" w:color="auto"/>
        <w:left w:val="none" w:sz="0" w:space="0" w:color="auto"/>
        <w:bottom w:val="none" w:sz="0" w:space="0" w:color="auto"/>
        <w:right w:val="none" w:sz="0" w:space="0" w:color="auto"/>
      </w:divBdr>
      <w:divsChild>
        <w:div w:id="324671236">
          <w:marLeft w:val="0"/>
          <w:marRight w:val="0"/>
          <w:marTop w:val="0"/>
          <w:marBottom w:val="0"/>
          <w:divBdr>
            <w:top w:val="none" w:sz="0" w:space="0" w:color="auto"/>
            <w:left w:val="none" w:sz="0" w:space="0" w:color="auto"/>
            <w:bottom w:val="none" w:sz="0" w:space="0" w:color="auto"/>
            <w:right w:val="none" w:sz="0" w:space="0" w:color="auto"/>
          </w:divBdr>
        </w:div>
      </w:divsChild>
    </w:div>
    <w:div w:id="323365590">
      <w:bodyDiv w:val="1"/>
      <w:marLeft w:val="0"/>
      <w:marRight w:val="0"/>
      <w:marTop w:val="0"/>
      <w:marBottom w:val="0"/>
      <w:divBdr>
        <w:top w:val="none" w:sz="0" w:space="0" w:color="auto"/>
        <w:left w:val="none" w:sz="0" w:space="0" w:color="auto"/>
        <w:bottom w:val="none" w:sz="0" w:space="0" w:color="auto"/>
        <w:right w:val="none" w:sz="0" w:space="0" w:color="auto"/>
      </w:divBdr>
      <w:divsChild>
        <w:div w:id="234705332">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0661521">
      <w:bodyDiv w:val="1"/>
      <w:marLeft w:val="0"/>
      <w:marRight w:val="0"/>
      <w:marTop w:val="0"/>
      <w:marBottom w:val="0"/>
      <w:divBdr>
        <w:top w:val="none" w:sz="0" w:space="0" w:color="auto"/>
        <w:left w:val="none" w:sz="0" w:space="0" w:color="auto"/>
        <w:bottom w:val="none" w:sz="0" w:space="0" w:color="auto"/>
        <w:right w:val="none" w:sz="0" w:space="0" w:color="auto"/>
      </w:divBdr>
      <w:divsChild>
        <w:div w:id="287668911">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12062731">
      <w:bodyDiv w:val="1"/>
      <w:marLeft w:val="0"/>
      <w:marRight w:val="0"/>
      <w:marTop w:val="0"/>
      <w:marBottom w:val="0"/>
      <w:divBdr>
        <w:top w:val="none" w:sz="0" w:space="0" w:color="auto"/>
        <w:left w:val="none" w:sz="0" w:space="0" w:color="auto"/>
        <w:bottom w:val="none" w:sz="0" w:space="0" w:color="auto"/>
        <w:right w:val="none" w:sz="0" w:space="0" w:color="auto"/>
      </w:divBdr>
      <w:divsChild>
        <w:div w:id="926378770">
          <w:marLeft w:val="0"/>
          <w:marRight w:val="0"/>
          <w:marTop w:val="0"/>
          <w:marBottom w:val="0"/>
          <w:divBdr>
            <w:top w:val="none" w:sz="0" w:space="0" w:color="auto"/>
            <w:left w:val="none" w:sz="0" w:space="0" w:color="auto"/>
            <w:bottom w:val="none" w:sz="0" w:space="0" w:color="auto"/>
            <w:right w:val="none" w:sz="0" w:space="0" w:color="auto"/>
          </w:divBdr>
        </w:div>
      </w:divsChild>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68759891">
      <w:bodyDiv w:val="1"/>
      <w:marLeft w:val="0"/>
      <w:marRight w:val="0"/>
      <w:marTop w:val="0"/>
      <w:marBottom w:val="0"/>
      <w:divBdr>
        <w:top w:val="none" w:sz="0" w:space="0" w:color="auto"/>
        <w:left w:val="none" w:sz="0" w:space="0" w:color="auto"/>
        <w:bottom w:val="none" w:sz="0" w:space="0" w:color="auto"/>
        <w:right w:val="none" w:sz="0" w:space="0" w:color="auto"/>
      </w:divBdr>
      <w:divsChild>
        <w:div w:id="207187623">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16935017">
      <w:bodyDiv w:val="1"/>
      <w:marLeft w:val="0"/>
      <w:marRight w:val="0"/>
      <w:marTop w:val="0"/>
      <w:marBottom w:val="0"/>
      <w:divBdr>
        <w:top w:val="none" w:sz="0" w:space="0" w:color="auto"/>
        <w:left w:val="none" w:sz="0" w:space="0" w:color="auto"/>
        <w:bottom w:val="none" w:sz="0" w:space="0" w:color="auto"/>
        <w:right w:val="none" w:sz="0" w:space="0" w:color="auto"/>
      </w:divBdr>
      <w:divsChild>
        <w:div w:id="2136750392">
          <w:marLeft w:val="0"/>
          <w:marRight w:val="0"/>
          <w:marTop w:val="0"/>
          <w:marBottom w:val="0"/>
          <w:divBdr>
            <w:top w:val="none" w:sz="0" w:space="0" w:color="auto"/>
            <w:left w:val="none" w:sz="0" w:space="0" w:color="auto"/>
            <w:bottom w:val="none" w:sz="0" w:space="0" w:color="auto"/>
            <w:right w:val="none" w:sz="0" w:space="0" w:color="auto"/>
          </w:divBdr>
        </w:div>
      </w:divsChild>
    </w:div>
    <w:div w:id="937063682">
      <w:bodyDiv w:val="1"/>
      <w:marLeft w:val="0"/>
      <w:marRight w:val="0"/>
      <w:marTop w:val="0"/>
      <w:marBottom w:val="0"/>
      <w:divBdr>
        <w:top w:val="none" w:sz="0" w:space="0" w:color="auto"/>
        <w:left w:val="none" w:sz="0" w:space="0" w:color="auto"/>
        <w:bottom w:val="none" w:sz="0" w:space="0" w:color="auto"/>
        <w:right w:val="none" w:sz="0" w:space="0" w:color="auto"/>
      </w:divBdr>
      <w:divsChild>
        <w:div w:id="944993443">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44967030">
      <w:bodyDiv w:val="1"/>
      <w:marLeft w:val="0"/>
      <w:marRight w:val="0"/>
      <w:marTop w:val="0"/>
      <w:marBottom w:val="0"/>
      <w:divBdr>
        <w:top w:val="none" w:sz="0" w:space="0" w:color="auto"/>
        <w:left w:val="none" w:sz="0" w:space="0" w:color="auto"/>
        <w:bottom w:val="none" w:sz="0" w:space="0" w:color="auto"/>
        <w:right w:val="none" w:sz="0" w:space="0" w:color="auto"/>
      </w:divBdr>
      <w:divsChild>
        <w:div w:id="306398371">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47112535">
      <w:bodyDiv w:val="1"/>
      <w:marLeft w:val="0"/>
      <w:marRight w:val="0"/>
      <w:marTop w:val="0"/>
      <w:marBottom w:val="0"/>
      <w:divBdr>
        <w:top w:val="none" w:sz="0" w:space="0" w:color="auto"/>
        <w:left w:val="none" w:sz="0" w:space="0" w:color="auto"/>
        <w:bottom w:val="none" w:sz="0" w:space="0" w:color="auto"/>
        <w:right w:val="none" w:sz="0" w:space="0" w:color="auto"/>
      </w:divBdr>
      <w:divsChild>
        <w:div w:id="1938369784">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76739008">
      <w:bodyDiv w:val="1"/>
      <w:marLeft w:val="0"/>
      <w:marRight w:val="0"/>
      <w:marTop w:val="0"/>
      <w:marBottom w:val="0"/>
      <w:divBdr>
        <w:top w:val="none" w:sz="0" w:space="0" w:color="auto"/>
        <w:left w:val="none" w:sz="0" w:space="0" w:color="auto"/>
        <w:bottom w:val="none" w:sz="0" w:space="0" w:color="auto"/>
        <w:right w:val="none" w:sz="0" w:space="0" w:color="auto"/>
      </w:divBdr>
      <w:divsChild>
        <w:div w:id="923759679">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687495">
      <w:bodyDiv w:val="1"/>
      <w:marLeft w:val="0"/>
      <w:marRight w:val="0"/>
      <w:marTop w:val="0"/>
      <w:marBottom w:val="0"/>
      <w:divBdr>
        <w:top w:val="none" w:sz="0" w:space="0" w:color="auto"/>
        <w:left w:val="none" w:sz="0" w:space="0" w:color="auto"/>
        <w:bottom w:val="none" w:sz="0" w:space="0" w:color="auto"/>
        <w:right w:val="none" w:sz="0" w:space="0" w:color="auto"/>
      </w:divBdr>
      <w:divsChild>
        <w:div w:id="1410077059">
          <w:marLeft w:val="0"/>
          <w:marRight w:val="0"/>
          <w:marTop w:val="0"/>
          <w:marBottom w:val="0"/>
          <w:divBdr>
            <w:top w:val="none" w:sz="0" w:space="0" w:color="auto"/>
            <w:left w:val="none" w:sz="0" w:space="0" w:color="auto"/>
            <w:bottom w:val="none" w:sz="0" w:space="0" w:color="auto"/>
            <w:right w:val="none" w:sz="0" w:space="0" w:color="auto"/>
          </w:divBdr>
        </w:div>
      </w:divsChild>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650941632">
      <w:bodyDiv w:val="1"/>
      <w:marLeft w:val="0"/>
      <w:marRight w:val="0"/>
      <w:marTop w:val="0"/>
      <w:marBottom w:val="0"/>
      <w:divBdr>
        <w:top w:val="none" w:sz="0" w:space="0" w:color="auto"/>
        <w:left w:val="none" w:sz="0" w:space="0" w:color="auto"/>
        <w:bottom w:val="none" w:sz="0" w:space="0" w:color="auto"/>
        <w:right w:val="none" w:sz="0" w:space="0" w:color="auto"/>
      </w:divBdr>
      <w:divsChild>
        <w:div w:id="170532806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28659824">
      <w:bodyDiv w:val="1"/>
      <w:marLeft w:val="0"/>
      <w:marRight w:val="0"/>
      <w:marTop w:val="0"/>
      <w:marBottom w:val="0"/>
      <w:divBdr>
        <w:top w:val="none" w:sz="0" w:space="0" w:color="auto"/>
        <w:left w:val="none" w:sz="0" w:space="0" w:color="auto"/>
        <w:bottom w:val="none" w:sz="0" w:space="0" w:color="auto"/>
        <w:right w:val="none" w:sz="0" w:space="0" w:color="auto"/>
      </w:divBdr>
      <w:divsChild>
        <w:div w:id="90167378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2680BD2-72EC-472A-9231-991529030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2019-03-18T08:55:00Z</dcterms:created>
  <dcterms:modified xsi:type="dcterms:W3CDTF">2019-03-18T08:55:00Z</dcterms:modified>
  <cp:category>School Papers</cp:category>
</cp:coreProperties>
</file>